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jc w:val="center"/>
        <w:rPr>
          <w:rFonts w:ascii="Arial"/>
          <w:sz w:val="21"/>
        </w:rPr>
      </w:pPr>
      <w:r>
        <w:drawing>
          <wp:inline distT="0" distB="0" distL="114300" distR="114300">
            <wp:extent cx="4307840" cy="1868170"/>
            <wp:effectExtent l="0" t="0" r="0" b="1778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66" w:line="224" w:lineRule="auto"/>
        <w:ind w:left="2617"/>
        <w:jc w:val="both"/>
        <w:outlineLvl w:val="0"/>
        <w:rPr>
          <w:rFonts w:ascii="黑体" w:hAnsi="黑体" w:eastAsia="黑体" w:cs="黑体"/>
          <w:sz w:val="51"/>
          <w:szCs w:val="51"/>
        </w:rPr>
      </w:pPr>
      <w:r>
        <w:rPr>
          <w:rFonts w:hint="eastAsia" w:ascii="黑体" w:hAnsi="黑体" w:eastAsia="黑体" w:cs="黑体"/>
          <w:b/>
          <w:bCs/>
          <w:spacing w:val="3"/>
          <w:sz w:val="51"/>
          <w:szCs w:val="51"/>
          <w:lang w:val="en-US" w:eastAsia="zh-CN"/>
        </w:rPr>
        <w:t xml:space="preserve">教 师 </w:t>
      </w:r>
      <w:r>
        <w:rPr>
          <w:rFonts w:ascii="黑体" w:hAnsi="黑体" w:eastAsia="黑体" w:cs="黑体"/>
          <w:b/>
          <w:bCs/>
          <w:spacing w:val="3"/>
          <w:sz w:val="51"/>
          <w:szCs w:val="51"/>
        </w:rPr>
        <w:t>教</w:t>
      </w:r>
      <w:r>
        <w:rPr>
          <w:rFonts w:hint="eastAsia" w:ascii="黑体" w:hAnsi="黑体" w:eastAsia="黑体" w:cs="黑体"/>
          <w:b/>
          <w:bCs/>
          <w:spacing w:val="3"/>
          <w:sz w:val="51"/>
          <w:szCs w:val="5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51"/>
          <w:szCs w:val="51"/>
        </w:rPr>
        <w:t>案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  <w:r>
              <w:rPr>
                <w:spacing w:val="-2"/>
              </w:rPr>
              <w:t>课程名称：</w:t>
            </w:r>
          </w:p>
        </w:tc>
        <w:tc>
          <w:tcPr>
            <w:tcW w:w="6430" w:type="dxa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  <w:r>
              <w:rPr>
                <w:spacing w:val="-1"/>
              </w:rPr>
              <w:t>课程性质：</w:t>
            </w:r>
          </w:p>
        </w:tc>
        <w:tc>
          <w:tcPr>
            <w:tcW w:w="643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  <w:r>
              <w:rPr>
                <w:spacing w:val="-2"/>
              </w:rPr>
              <w:t>课程编号:</w:t>
            </w:r>
            <w:r>
              <w:rPr>
                <w:spacing w:val="-64"/>
              </w:rPr>
              <w:t xml:space="preserve"> </w:t>
            </w:r>
          </w:p>
        </w:tc>
        <w:tc>
          <w:tcPr>
            <w:tcW w:w="643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  <w:r>
              <w:rPr>
                <w:spacing w:val="-2"/>
              </w:rPr>
              <w:t>所在部门：</w:t>
            </w:r>
          </w:p>
        </w:tc>
        <w:tc>
          <w:tcPr>
            <w:tcW w:w="643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  <w:r>
              <w:rPr>
                <w:spacing w:val="-1"/>
              </w:rPr>
              <w:t>教师姓名：</w:t>
            </w:r>
          </w:p>
        </w:tc>
        <w:tc>
          <w:tcPr>
            <w:tcW w:w="643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  <w:r>
              <w:rPr>
                <w:spacing w:val="-2"/>
              </w:rPr>
              <w:t>适用专业：</w:t>
            </w:r>
          </w:p>
        </w:tc>
        <w:tc>
          <w:tcPr>
            <w:tcW w:w="643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</w:tcPr>
          <w:p>
            <w:pPr>
              <w:pStyle w:val="2"/>
              <w:widowControl w:val="0"/>
              <w:spacing w:before="117" w:line="220" w:lineRule="auto"/>
              <w:rPr>
                <w:spacing w:val="-2"/>
                <w:vertAlign w:val="baseline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91"/>
        <w:gridCol w:w="4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黑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第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讲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教学目的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思政目标：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知识目标：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能力目标：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素质目标：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vertAlign w:val="baseline"/>
              </w:rPr>
              <w:t>说明：教学目标需包括知识与能力、过程与方法和情感态度与价值观三个方面，教学要求是指识记、领会、应用、分析、综合、评价等层次或用“了解”、“理解”、“掌握”、“综合应用”四个层次。</w:t>
            </w:r>
            <w:r>
              <w:rPr>
                <w:rFonts w:hint="eastAsia" w:ascii="楷体" w:hAnsi="楷体" w:eastAsia="楷体" w:cs="楷体"/>
                <w:sz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教学重、难点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教学重点：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教学难点：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vertAlign w:val="baseline"/>
              </w:rPr>
              <w:t>说明：教学重点是为了达到确定教学目标而必须着重讲授和分析的内容；教学难点是就学生接受情况而言，学生经过自学还不能理解或理解有困难的地方，即可确定为教学难点。</w:t>
            </w:r>
            <w:r>
              <w:rPr>
                <w:rFonts w:hint="eastAsia" w:ascii="楷体" w:hAnsi="楷体" w:eastAsia="楷体" w:cs="楷体"/>
                <w:sz w:val="21"/>
                <w:vertAlign w:val="baseline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教学方法与手段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教学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  <w:lang w:val="en-US" w:eastAsia="zh-CN"/>
              </w:rPr>
              <w:t>方法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教学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  <w:lang w:val="en-US" w:eastAsia="zh-CN"/>
              </w:rPr>
              <w:t>手段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vertAlign w:val="baseline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vertAlign w:val="baseline"/>
              </w:rPr>
              <w:t>说明：教学方法有传统讲授法、自学导入法、情景导入法、任务驱动法、探究式学习法、案例教学法等，且不限于以上六种</w:t>
            </w:r>
            <w:r>
              <w:rPr>
                <w:rFonts w:hint="eastAsia" w:ascii="楷体" w:hAnsi="楷体" w:eastAsia="楷体" w:cs="楷体"/>
                <w:sz w:val="21"/>
                <w:vertAlign w:val="baseli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vertAlign w:val="baseline"/>
              </w:rPr>
              <w:t>教学手段有多媒体教学、微课、慕课、翻转课堂等，且不限于以上</w:t>
            </w:r>
            <w:r>
              <w:rPr>
                <w:rFonts w:hint="eastAsia" w:ascii="楷体" w:hAnsi="楷体" w:eastAsia="楷体" w:cs="楷体"/>
                <w:sz w:val="21"/>
                <w:vertAlign w:val="baseline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sz w:val="21"/>
                <w:vertAlign w:val="baseline"/>
              </w:rPr>
              <w:t>种</w:t>
            </w:r>
            <w:r>
              <w:rPr>
                <w:rFonts w:hint="eastAsia" w:ascii="楷体" w:hAnsi="楷体" w:eastAsia="楷体" w:cs="楷体"/>
                <w:sz w:val="21"/>
                <w:vertAlign w:val="baseline"/>
                <w:lang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9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教学过程设计</w:t>
            </w:r>
          </w:p>
        </w:tc>
        <w:tc>
          <w:tcPr>
            <w:tcW w:w="439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9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</w:rPr>
              <w:t>课前回顾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</w:rPr>
              <w:t>新课讲授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</w:rPr>
              <w:t>知识测试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</w:rPr>
              <w:t>课堂讨论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</w:rPr>
              <w:t>归纳总结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****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</w:tc>
        <w:tc>
          <w:tcPr>
            <w:tcW w:w="4391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1"/>
                <w:vertAlign w:val="baseline"/>
              </w:rPr>
              <w:t>说明：教学过程是授课的重点，因课程和不同教师教法各异，重点突出教学设计。应包括教学内容的详细安排、教学方法的具体运用等环节。这一部分的编写要做到教学步骤、内容纲要和教法设计相结合，不仅便于教师自己课堂教学，也便于他人通过阅读教案了解课堂上的主要教学内容及活动情况。建议包括课前回顾、新课讲授、知识测试、课堂讨论、归纳总结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9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作业与习题布置</w:t>
            </w:r>
          </w:p>
        </w:tc>
        <w:tc>
          <w:tcPr>
            <w:tcW w:w="439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9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  <w:t>教学后记与反思</w:t>
            </w:r>
          </w:p>
        </w:tc>
        <w:tc>
          <w:tcPr>
            <w:tcW w:w="439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vertAlign w:val="baseline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sectPr>
      <w:footerReference r:id="rId5" w:type="default"/>
      <w:pgSz w:w="11905" w:h="16840"/>
      <w:pgMar w:top="1135" w:right="1668" w:bottom="400" w:left="1671" w:header="861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Q4ZmI3M2I5MGQ5MWMyMzU5NDg1MDc5NWUyZGIyNGQifQ=="/>
  </w:docVars>
  <w:rsids>
    <w:rsidRoot w:val="00000000"/>
    <w:rsid w:val="1AE17EB2"/>
    <w:rsid w:val="201828B7"/>
    <w:rsid w:val="27B253AF"/>
    <w:rsid w:val="3C883798"/>
    <w:rsid w:val="421F4F76"/>
    <w:rsid w:val="46DC2326"/>
    <w:rsid w:val="704769F8"/>
    <w:rsid w:val="7D186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yperlink"/>
    <w:basedOn w:val="7"/>
    <w:uiPriority w:val="0"/>
    <w:rPr>
      <w:color w:val="0000FF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</Words>
  <Characters>34</Characters>
  <TotalTime>17</TotalTime>
  <ScaleCrop>false</ScaleCrop>
  <LinksUpToDate>false</LinksUpToDate>
  <CharactersWithSpaces>38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2017-10-18T17:32:00Z</dcterms:created>
  <dc:creator>Administrator</dc:creator>
  <cp:lastModifiedBy>饮水思源</cp:lastModifiedBy>
  <dcterms:modified xsi:type="dcterms:W3CDTF">2024-05-29T06:24:31Z</dcterms:modified>
  <dc:title>Microsoft Word - ja.doc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2024-05-29T13:52:47Z</vt:filetime>
  </property>
  <property fmtid="{D5CDD505-2E9C-101B-9397-08002B2CF9AE}" pid="4" name="KSOProductBuildVer">
    <vt:lpwstr>2052-12.1.0.16929</vt:lpwstr>
  </property>
  <property fmtid="{D5CDD505-2E9C-101B-9397-08002B2CF9AE}" pid="5" name="ICV">
    <vt:lpwstr>B7F69D0D9BAC498C856415EB5A4FEEF5_13</vt:lpwstr>
  </property>
</Properties>
</file>