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C82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cs="宋体"/>
          <w:b/>
          <w:bCs/>
          <w:color w:val="000000"/>
          <w:sz w:val="36"/>
          <w:szCs w:val="24"/>
          <w:lang w:val="zh-CN"/>
        </w:rPr>
      </w:pPr>
      <w:r>
        <w:rPr>
          <w:rFonts w:hint="eastAsia" w:ascii="黑体" w:hAnsi="黑体" w:cs="宋体"/>
          <w:b/>
          <w:bCs/>
          <w:color w:val="000000"/>
          <w:sz w:val="36"/>
          <w:szCs w:val="24"/>
          <w:lang w:val="zh-CN"/>
        </w:rPr>
        <w:t>202</w:t>
      </w:r>
      <w:r>
        <w:rPr>
          <w:rFonts w:hint="eastAsia" w:ascii="黑体" w:hAnsi="黑体" w:cs="宋体"/>
          <w:b/>
          <w:bCs/>
          <w:color w:val="000000"/>
          <w:sz w:val="36"/>
          <w:szCs w:val="24"/>
          <w:lang w:val="en-US" w:eastAsia="zh-CN"/>
        </w:rPr>
        <w:t>5</w:t>
      </w:r>
      <w:r>
        <w:rPr>
          <w:rFonts w:hint="eastAsia" w:ascii="黑体" w:hAnsi="黑体" w:cs="宋体"/>
          <w:b/>
          <w:bCs/>
          <w:color w:val="000000"/>
          <w:sz w:val="36"/>
          <w:szCs w:val="24"/>
          <w:lang w:val="zh-CN"/>
        </w:rPr>
        <w:t>年度述职述德述廉报告</w:t>
      </w:r>
    </w:p>
    <w:p w14:paraId="78870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eastAsia" w:asciiTheme="minorEastAsia" w:hAnsiTheme="minorEastAsia" w:eastAsiaTheme="minorEastAsia"/>
          <w:sz w:val="28"/>
          <w:lang w:val="zh-CN" w:eastAsia="zh-CN"/>
        </w:rPr>
      </w:pPr>
      <w:r>
        <w:rPr>
          <w:rFonts w:hint="eastAsia" w:asciiTheme="minorEastAsia" w:hAnsiTheme="minorEastAsia" w:eastAsiaTheme="minorEastAsia"/>
          <w:sz w:val="28"/>
          <w:lang w:val="en-US" w:eastAsia="zh-CN"/>
        </w:rPr>
        <w:t>文学与艺术传媒学院</w:t>
      </w:r>
      <w:r>
        <w:rPr>
          <w:rFonts w:hint="eastAsia" w:asciiTheme="minorEastAsia" w:hAnsiTheme="minorEastAsia" w:eastAsiaTheme="minorEastAsia"/>
          <w:sz w:val="28"/>
          <w:lang w:val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高菲</w:t>
      </w:r>
    </w:p>
    <w:p w14:paraId="34DCC5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铜陵学院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硕士学位授予单位申报冲刺年、巡视和审核评估整改落实年、全面深化改革攻坚年、‘十四五’规划实施收官年、地方应用型高水平大学建设验收年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是“奋斗”、“奋进”、“奋发”的一年。5月中旬，本人自外国语学院调任文学与艺术传媒学院，</w:t>
      </w:r>
      <w:r>
        <w:rPr>
          <w:rFonts w:hint="eastAsia" w:ascii="仿宋_GB2312" w:hAnsi="仿宋_GB2312" w:eastAsia="仿宋_GB2312" w:cs="仿宋_GB2312"/>
          <w:sz w:val="28"/>
          <w:szCs w:val="28"/>
        </w:rPr>
        <w:t>在校党委和行政的正确领导下，在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学院党委</w:t>
      </w:r>
      <w:r>
        <w:rPr>
          <w:rFonts w:hint="eastAsia" w:ascii="仿宋_GB2312" w:hAnsi="仿宋_GB2312" w:eastAsia="仿宋_GB2312" w:cs="仿宋_GB2312"/>
          <w:sz w:val="28"/>
          <w:szCs w:val="28"/>
        </w:rPr>
        <w:t>和同事们的关心支持下，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本人始终坚守在学生管理和纪检工作的第一线，</w:t>
      </w:r>
      <w:r>
        <w:rPr>
          <w:rFonts w:hint="eastAsia" w:ascii="仿宋_GB2312" w:hAnsi="仿宋_GB2312" w:eastAsia="仿宋_GB2312" w:cs="仿宋_GB2312"/>
          <w:sz w:val="28"/>
          <w:szCs w:val="28"/>
        </w:rPr>
        <w:t>尽职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履责</w:t>
      </w:r>
      <w:r>
        <w:rPr>
          <w:rFonts w:hint="eastAsia" w:ascii="仿宋_GB2312" w:hAnsi="仿宋_GB2312" w:eastAsia="仿宋_GB2312" w:cs="仿宋_GB2312"/>
          <w:sz w:val="28"/>
          <w:szCs w:val="28"/>
        </w:rPr>
        <w:t>，勤奋工作，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较好地</w:t>
      </w:r>
      <w:r>
        <w:rPr>
          <w:rFonts w:hint="eastAsia" w:ascii="仿宋_GB2312" w:hAnsi="仿宋_GB2312" w:eastAsia="仿宋_GB2312" w:cs="仿宋_GB2312"/>
          <w:sz w:val="28"/>
          <w:szCs w:val="28"/>
        </w:rPr>
        <w:t>完成各项工作任务，现述职述德述廉如下：</w:t>
      </w:r>
    </w:p>
    <w:p w14:paraId="4EA42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  <w:lang w:val="en-US" w:eastAsia="zh-CN" w:bidi="ar-SA"/>
        </w:rPr>
        <w:t>一、坚定理想信念，坚守育人根基</w:t>
      </w:r>
    </w:p>
    <w:p w14:paraId="07C003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积极响应学校党委号召，严格落实学院党委部署，以习近平新时代中国特色社会主义思想为根本遵循，通过党委会、理论中心组学习、党支部会议等多种形式，深入学习党的二十大及二十届历次全会精神，认真领悟习近平总书记关于党的建设、自我革命的重要思想，以及关于教育的重要论述和考察安徽重要讲话精神，切实把思想和行动统一到党中央决策部署上来。</w:t>
      </w:r>
    </w:p>
    <w:p w14:paraId="195C4A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始终牢固树立“四个意识”、坚定“四个自信”、衷心拥护“两个确立”、自觉做到“两个维护”，坚持学思用贯通、知信行统一，不断提升政治判断力、政治领悟力、政治执行力，在思想上政治上行动上始终同党中央保持高度一致，以过硬政治素养引领学生工作方向。</w:t>
      </w:r>
    </w:p>
    <w:p w14:paraId="538799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扎实推进深入贯彻中央八项规定精神学习教育，坚持深学细悟强化认知，通过专题交流研讨深化理解，聚焦突出问题深入查摆，以问题为导向狠抓整改落实，紧盯薄弱环节补齐工作短板。切实把学习教育成果转化为转作风、树新风的实际成效，以风清气正的育人作风，为学院学生工作高质量发展提供坚实保障。</w:t>
      </w:r>
    </w:p>
    <w:p w14:paraId="75F47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  <w:lang w:val="en-US" w:eastAsia="zh-CN" w:bidi="ar-SA"/>
        </w:rPr>
        <w:t>二、躬身力行履职，狠抓落实见效</w:t>
      </w:r>
    </w:p>
    <w:p w14:paraId="4C15A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1.强化党建引领作用，夯实育人政治根基</w:t>
      </w:r>
    </w:p>
    <w:p w14:paraId="48BF1E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贯彻落实党建工作责任制，规范组织建设，严格发展程序，加强学生党支部和团组织建设。深化理论武装，通过党校和青马工程等各类培训，提升学生党团员政治素养。开展中国优秀传统文化和红色文化展演系列活动，增强学生爱党爱国情怀。重视辅导员队伍建设，提升服务管理能力和水平。</w:t>
      </w:r>
    </w:p>
    <w:p w14:paraId="6548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2.严守意识形态阵地，筑牢思想安全防线</w:t>
      </w:r>
    </w:p>
    <w:p w14:paraId="347C98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全面落实意识形态工作责任制，针对来校讲学、校外活动等做好事前沟通报备及审核工作。加强宣传阵地管理，严格把控新闻宣传内容，严格执行“三审三校”，确保发布内容政治准确、积极正面。通过组织国家安全、网络文明等教育引导，增强师生政治敏锐性和鉴别力，坚定理想信念。加强舆情监测与管理，确保网络意识形态安全。</w:t>
      </w:r>
    </w:p>
    <w:p w14:paraId="68DC0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3.锚定主责抓实主业，深耕细作务求实效</w:t>
      </w:r>
    </w:p>
    <w:p w14:paraId="78443B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树立和践行正确政绩观，充分发扬民主，以学生成长为中心，锚定立德树人根本任务，遵循教育规律和学生成长规律，深耕学风建设、困难帮扶、实践就业等基础工作，用心解决学生急难愁盼问题，埋头苦干、潜心履职。</w:t>
      </w:r>
    </w:p>
    <w:p w14:paraId="03FE76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3.1.规范教学管理，强化学风建设：开展 “三不三提高” 行动，全覆盖开展教风学风督查与查课查寝工作。结合诚信教育与考风建设，开展警示教育。积极动员组织学生参加各类学科竞赛，促进学生专业素养和综合能力提升。</w:t>
      </w:r>
    </w:p>
    <w:p w14:paraId="0A4117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3.2.关注心理健康，守护和谐校园：定期开展心理健康排查，关心关爱重点学生的心理状况。开展形式多样的心理健康教育和文化活动，普及心理健康知识，成功化解心理危机。主动倾听师生诉求，在生活上关心学生冷暖，在学业上指导学生进步，在思想上引导学生成长。全年无心理健康安全事故。</w:t>
      </w:r>
    </w:p>
    <w:p w14:paraId="7D9F22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3.3.加强法制教育，筑牢安全防线：将安全教育、法治教育融入日常，开展国家安全、反诈、消防等主题活动，提升学生安全防范意识与法治观念。落实“四个严禁”专项工作，排查整改安全隐患，保障学生人身财产安全。始终以关爱为出发点，对学生违纪违规行为坚持依规处置和温情教育相结合，用真心真情赢得学生信任与认可，筑牢成长守护防线。</w:t>
      </w:r>
    </w:p>
    <w:p w14:paraId="2DAE08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3.4.丰富文化活动，营造育人氛围：积极引导学生参加体育锻炼，提升学生身体素质；组织和举办丰富多彩的校园文化活动，形成学院特色和品牌，提升学生创新思维和专业技能；关注国际预科生的成长，组织各类文化体验活动，强化文化认同与价值引领。</w:t>
      </w:r>
    </w:p>
    <w:p w14:paraId="1346E69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3.5.深化实践育人，赋能成长成才：组织认知实习和就业实习，增强专业认知和职业规划动力。开展寒假返家乡和暑期三下乡社会实践活动，取得丰硕成果。常态化开展各类志愿服务活动助力地方发展，增强学生社会责任感和奉献精神。引导6名毕业生成为西部计划志愿者，推动学生践行社会责任，彰显青春担当。</w:t>
      </w:r>
    </w:p>
    <w:p w14:paraId="6F262F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3.6.精准落实资助，公正开展评优：加大资助与评奖评优政策的宣传力度，确保信息透明全覆盖。突出正向导向，通过学生日常和暑期走访慰问活动了解学生及家庭实际经济状况，鼓励学生践诺守信。严格评审执行标准，规范流程，公平公正、有据可依。切实做到资助暖人心、评优树典型。</w:t>
      </w:r>
    </w:p>
    <w:p w14:paraId="601CA6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3.7.攻坚就业困境，提升人才质量：加强校地企协合作，积极拓展就业渠道，开展访企拓岗专项行动，动员校友企业来校开展宣讲和小精专优专场招聘。重点关注困难毕业生，开展宏志助航培训、推荐就业岗位、申请专项资助，年终有就业意愿困难生100%落实就业去向。应征入伍义务兵6人，超额完成学校指标。</w:t>
      </w:r>
    </w:p>
    <w:p w14:paraId="36A37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4.扛牢整改政治责任，推进整改成果转化</w:t>
      </w:r>
    </w:p>
    <w:p w14:paraId="39F5D0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到任后，根据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巡察反馈意见，主动认领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相关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责任，牵头推进分管领域整改。强化理论武装，严格落实“第一议题”制度；聚焦立德树人，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加强辅导员队伍建设；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压实治党责任，通过清风讲堂筑牢廉洁防线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抓实组织建设，严抓党员发展教育。全程参与整改监督，推动整改成果转化，切实以整改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促进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发展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21BE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  <w:lang w:val="en-US" w:eastAsia="zh-CN" w:bidi="ar-SA"/>
        </w:rPr>
        <w:t>三、守牢廉洁底线，压实一岗双责</w:t>
      </w:r>
    </w:p>
    <w:p w14:paraId="652BAC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落实党风廉政建设责任制，强化纪检监督之责，做好政治监督，确保决策落实。开展廉政教育，组织师生学习中央八项规定精神与警示教育案例，开展“清风讲堂”专题学习，营造廉洁氛围。在元旦、春节、端午等重要节点发布廉政提醒，筑牢廉洁防线。制定《文学与艺术传媒学院关于校级教风巡查结果通报与处理制度（试行）》。</w:t>
      </w:r>
    </w:p>
    <w:p w14:paraId="659740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廉洁自律上，始终以高标准严格要求自己，时刻保持警醒，注重家风建设，遵守社会公德，做到清正廉洁、勤政务实，维护党员干部的良好形象。师德师风上，自觉践行师德规范、以身作则。对待师生一视同仁，始终坚持原则、处事公道、光明磊落、为人正直，以严谨务实的工作作风赢得师生认可。</w:t>
      </w:r>
    </w:p>
    <w:p w14:paraId="3EE1CE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岗双责上，加强对学工团队的教育管理，将党风廉政建设与业务工作同部署、同落实、同检查、同考核。严格执行“两个议事规则”，对“三重一大”和与师生权益直接相关事项严格把关。完善纪检工作台账，规范一岗双责记录，确保监督工作有据可查、闭环落实。</w:t>
      </w:r>
    </w:p>
    <w:p w14:paraId="6EC14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  <w:lang w:val="en-US" w:eastAsia="zh-CN" w:bidi="ar-SA"/>
        </w:rPr>
        <w:t>四、存在问题短板与不足</w:t>
      </w:r>
    </w:p>
    <w:p w14:paraId="6727F9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回顾 2025 年，虽取得一定成效，但仍存在不足：</w:t>
      </w:r>
    </w:p>
    <w:p w14:paraId="52EEED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一是意识形态风险排查的精准度有待提升，对隐蔽性风险发现能力不足；</w:t>
      </w:r>
    </w:p>
    <w:p w14:paraId="133254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二是思想引导形式不够丰富，对青年学生的吸引力有待增强；</w:t>
      </w:r>
    </w:p>
    <w:p w14:paraId="331C2F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三是就业帮扶精准度需进一步提升，部分专业就业渠道有待拓宽；</w:t>
      </w:r>
    </w:p>
    <w:p w14:paraId="331963B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四是心理健康教育专业化水平不足，危机干预能力需持续加强。</w:t>
      </w:r>
    </w:p>
    <w:p w14:paraId="4ACDB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  <w:lang w:val="en-US" w:eastAsia="zh-CN" w:bidi="ar-SA"/>
        </w:rPr>
        <w:t>五、今后工作方向与思路</w:t>
      </w:r>
    </w:p>
    <w:p w14:paraId="06A7041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针对工作中存在的短板与不足，我将坚持问题导向，从以下方面予以改进：</w:t>
      </w:r>
    </w:p>
    <w:p w14:paraId="39FFAB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一是强化意识形态风险防控，建立常态化排查机制，加强对网络舆情、学术活动等重点领域的动态监管；</w:t>
      </w:r>
    </w:p>
    <w:p w14:paraId="130704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二是创新思想教育形式，结合学生特点开展沉浸式、互动式教育活动，提升思想引领实效；</w:t>
      </w:r>
    </w:p>
    <w:p w14:paraId="68C242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三是拓展优质就业岗位，深化校企合作深度，提升就业质量；</w:t>
      </w:r>
    </w:p>
    <w:p w14:paraId="4251AC0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四是加强心理健康教育队伍建设，提升危机干预预判专业化水平，完善心理育人体系。</w:t>
      </w:r>
    </w:p>
    <w:p w14:paraId="65D7E9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今后，我将继续努力，始终把个人履职融入学校发展大局，以更实作风、更优举措补短板、提质效，为学生的成长成才和学校高质量发展贡献全部力量。</w:t>
      </w:r>
    </w:p>
    <w:p w14:paraId="33A74B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E683D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5A283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2026年1月17日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C7606"/>
    <w:rsid w:val="03A23D55"/>
    <w:rsid w:val="05004C30"/>
    <w:rsid w:val="08C20ADF"/>
    <w:rsid w:val="0AAA3D18"/>
    <w:rsid w:val="0E4C4A90"/>
    <w:rsid w:val="114A4301"/>
    <w:rsid w:val="119C5DB5"/>
    <w:rsid w:val="19615637"/>
    <w:rsid w:val="1B3A75C2"/>
    <w:rsid w:val="1CFE4C4F"/>
    <w:rsid w:val="1E2E78B2"/>
    <w:rsid w:val="1E55172F"/>
    <w:rsid w:val="2B2B7EC2"/>
    <w:rsid w:val="2C472816"/>
    <w:rsid w:val="2CC55E02"/>
    <w:rsid w:val="2D136056"/>
    <w:rsid w:val="32F55442"/>
    <w:rsid w:val="3E3C34CE"/>
    <w:rsid w:val="3E9A6446"/>
    <w:rsid w:val="45C75919"/>
    <w:rsid w:val="47F83E9F"/>
    <w:rsid w:val="487D6BBD"/>
    <w:rsid w:val="542C5E15"/>
    <w:rsid w:val="555A1A0E"/>
    <w:rsid w:val="56861332"/>
    <w:rsid w:val="57FB0171"/>
    <w:rsid w:val="5DA832C1"/>
    <w:rsid w:val="5ECA1FD8"/>
    <w:rsid w:val="65AE7F5E"/>
    <w:rsid w:val="67B14DC1"/>
    <w:rsid w:val="67BD6DA7"/>
    <w:rsid w:val="68471C67"/>
    <w:rsid w:val="6DBC5353"/>
    <w:rsid w:val="77DC159E"/>
    <w:rsid w:val="78DE6954"/>
    <w:rsid w:val="7A27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qFormat/>
    <w:uiPriority w:val="0"/>
    <w:pPr>
      <w:ind w:firstLine="608" w:firstLineChars="200"/>
    </w:pPr>
  </w:style>
  <w:style w:type="paragraph" w:styleId="4">
    <w:name w:val="Title"/>
    <w:basedOn w:val="1"/>
    <w:next w:val="1"/>
    <w:qFormat/>
    <w:uiPriority w:val="0"/>
    <w:pPr>
      <w:spacing w:line="240" w:lineRule="atLeast"/>
      <w:jc w:val="center"/>
    </w:pPr>
    <w:rPr>
      <w:rFonts w:ascii="Arial" w:hAnsi="Arial" w:eastAsia="黑体"/>
      <w:sz w:val="52"/>
      <w:szCs w:val="5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2741</Words>
  <Characters>2782</Characters>
  <Lines>0</Lines>
  <Paragraphs>0</Paragraphs>
  <TotalTime>8</TotalTime>
  <ScaleCrop>false</ScaleCrop>
  <LinksUpToDate>false</LinksUpToDate>
  <CharactersWithSpaces>2789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2026-01-16T12:54:00Z</dcterms:created>
  <dc:creator>Administrator</dc:creator>
  <cp:lastModifiedBy>微信用户</cp:lastModifiedBy>
  <dcterms:modified xsi:type="dcterms:W3CDTF">2026-01-18T03:22:52Z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eyJoZGlkIjoiNmI3OTQxNzJlYzc1MWI2YmVmZGIxZjkzMzFkMjQxZWMiLCJ1c2VySWQiOiIxMjc4NDc4NTAwIn0=</vt:lpwstr>
  </property>
  <property fmtid="{D5CDD505-2E9C-101B-9397-08002B2CF9AE}" pid="4" name="ICV">
    <vt:lpwstr>926CFE8EE47D4961A7C1A855FFC84546_12</vt:lpwstr>
  </property>
</Properties>
</file>